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9F0" w:rsidRPr="00DB39F0" w:rsidRDefault="00DB39F0" w:rsidP="00DB39F0">
      <w:pPr>
        <w:keepNext/>
        <w:keepLines/>
        <w:spacing w:after="0" w:line="240" w:lineRule="auto"/>
        <w:ind w:firstLine="5528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18"/>
          <w:szCs w:val="18"/>
        </w:rPr>
      </w:pPr>
      <w:bookmarkStart w:id="0" w:name="_Toc137050156"/>
      <w:bookmarkStart w:id="1" w:name="_GoBack"/>
      <w:bookmarkEnd w:id="1"/>
      <w:r w:rsidRPr="00DB39F0">
        <w:rPr>
          <w:rFonts w:ascii="Times New Roman" w:eastAsia="Times New Roman" w:hAnsi="Times New Roman" w:cs="Times New Roman"/>
          <w:b/>
          <w:bCs/>
          <w:kern w:val="32"/>
          <w:sz w:val="18"/>
          <w:szCs w:val="18"/>
        </w:rPr>
        <w:t xml:space="preserve">Приложение № </w:t>
      </w:r>
      <w:bookmarkEnd w:id="0"/>
      <w:r w:rsidRPr="00DB39F0">
        <w:rPr>
          <w:rFonts w:ascii="Times New Roman" w:eastAsia="Times New Roman" w:hAnsi="Times New Roman" w:cs="Times New Roman"/>
          <w:b/>
          <w:bCs/>
          <w:kern w:val="32"/>
          <w:sz w:val="18"/>
          <w:szCs w:val="18"/>
        </w:rPr>
        <w:t xml:space="preserve">3 </w:t>
      </w:r>
    </w:p>
    <w:p w:rsidR="00DB39F0" w:rsidRPr="00DB39F0" w:rsidRDefault="00DB39F0" w:rsidP="00DB39F0">
      <w:pPr>
        <w:spacing w:after="192" w:line="240" w:lineRule="auto"/>
        <w:ind w:left="5528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 Положению об обработке и защите</w:t>
      </w:r>
    </w:p>
    <w:p w:rsidR="00DB39F0" w:rsidRPr="00DB39F0" w:rsidRDefault="00DB39F0" w:rsidP="00DB39F0">
      <w:pPr>
        <w:spacing w:before="100" w:beforeAutospacing="1" w:after="192" w:line="240" w:lineRule="auto"/>
        <w:ind w:left="5529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персональных данных в АКБ «ТЕНДЕР-БАНК» (АО)</w:t>
      </w:r>
    </w:p>
    <w:p w:rsidR="00DB39F0" w:rsidRPr="00DB39F0" w:rsidRDefault="00DB39F0" w:rsidP="00DB39F0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u w:color="000000"/>
          <w:lang w:eastAsia="ru-RU"/>
        </w:rPr>
        <w:t>СОГЛАСИЕ</w:t>
      </w:r>
    </w:p>
    <w:p w:rsidR="00DB39F0" w:rsidRPr="00DB39F0" w:rsidRDefault="00DB39F0" w:rsidP="00DB39F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0"/>
          <w:szCs w:val="20"/>
          <w:u w:color="000000"/>
          <w:lang w:eastAsia="ru-RU"/>
        </w:rPr>
      </w:pPr>
      <w:r w:rsidRPr="00DB39F0"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  <w:u w:color="000000"/>
          <w:lang w:eastAsia="ru-RU"/>
        </w:rPr>
        <w:t>на обработку персональных данных</w:t>
      </w:r>
    </w:p>
    <w:tbl>
      <w:tblPr>
        <w:tblW w:w="10065" w:type="dxa"/>
        <w:tblLook w:val="01E0" w:firstRow="1" w:lastRow="1" w:firstColumn="1" w:lastColumn="1" w:noHBand="0" w:noVBand="0"/>
      </w:tblPr>
      <w:tblGrid>
        <w:gridCol w:w="534"/>
        <w:gridCol w:w="2042"/>
        <w:gridCol w:w="284"/>
        <w:gridCol w:w="401"/>
        <w:gridCol w:w="2527"/>
        <w:gridCol w:w="283"/>
        <w:gridCol w:w="1829"/>
        <w:gridCol w:w="283"/>
        <w:gridCol w:w="1882"/>
      </w:tblGrid>
      <w:tr w:rsidR="00DB39F0" w:rsidRPr="00DB39F0" w:rsidTr="00783975">
        <w:tc>
          <w:tcPr>
            <w:tcW w:w="534" w:type="dxa"/>
            <w:tcBorders>
              <w:bottom w:val="single" w:sz="4" w:space="0" w:color="auto"/>
            </w:tcBorders>
          </w:tcPr>
          <w:p w:rsidR="00DB39F0" w:rsidRPr="00DB39F0" w:rsidRDefault="00DB39F0" w:rsidP="00DB39F0">
            <w:pPr>
              <w:spacing w:after="0" w:line="240" w:lineRule="auto"/>
              <w:ind w:hanging="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Я,</w:t>
            </w:r>
          </w:p>
        </w:tc>
        <w:tc>
          <w:tcPr>
            <w:tcW w:w="9531" w:type="dxa"/>
            <w:gridSpan w:val="8"/>
            <w:tcBorders>
              <w:bottom w:val="single" w:sz="4" w:space="0" w:color="auto"/>
            </w:tcBorders>
          </w:tcPr>
          <w:p w:rsidR="00DB39F0" w:rsidRPr="00DB39F0" w:rsidRDefault="00DB39F0" w:rsidP="00DB39F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39F0" w:rsidRPr="00DB39F0" w:rsidTr="00783975">
        <w:tc>
          <w:tcPr>
            <w:tcW w:w="10065" w:type="dxa"/>
            <w:gridSpan w:val="9"/>
            <w:tcBorders>
              <w:top w:val="single" w:sz="4" w:space="0" w:color="auto"/>
            </w:tcBorders>
          </w:tcPr>
          <w:p w:rsidR="00DB39F0" w:rsidRPr="00DB39F0" w:rsidRDefault="00DB39F0" w:rsidP="00DB39F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DB39F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(Фамилия, имя, отчество субъекта персональных данных полностью)</w:t>
            </w:r>
          </w:p>
        </w:tc>
      </w:tr>
      <w:tr w:rsidR="00DB39F0" w:rsidRPr="00DB39F0" w:rsidTr="00783975">
        <w:tc>
          <w:tcPr>
            <w:tcW w:w="5788" w:type="dxa"/>
            <w:gridSpan w:val="5"/>
            <w:tcBorders>
              <w:bottom w:val="single" w:sz="4" w:space="0" w:color="auto"/>
            </w:tcBorders>
          </w:tcPr>
          <w:p w:rsidR="00DB39F0" w:rsidRPr="00DB39F0" w:rsidRDefault="00DB39F0" w:rsidP="00DB39F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</w:tcPr>
          <w:p w:rsidR="00DB39F0" w:rsidRPr="00DB39F0" w:rsidRDefault="00DB39F0" w:rsidP="00DB39F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29" w:type="dxa"/>
            <w:tcBorders>
              <w:bottom w:val="single" w:sz="4" w:space="0" w:color="auto"/>
            </w:tcBorders>
          </w:tcPr>
          <w:p w:rsidR="00DB39F0" w:rsidRPr="00DB39F0" w:rsidRDefault="00DB39F0" w:rsidP="00DB39F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3" w:type="dxa"/>
          </w:tcPr>
          <w:p w:rsidR="00DB39F0" w:rsidRPr="00DB39F0" w:rsidRDefault="00DB39F0" w:rsidP="00DB39F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2" w:type="dxa"/>
            <w:tcBorders>
              <w:bottom w:val="single" w:sz="4" w:space="0" w:color="auto"/>
            </w:tcBorders>
          </w:tcPr>
          <w:p w:rsidR="00DB39F0" w:rsidRPr="00DB39F0" w:rsidRDefault="00DB39F0" w:rsidP="00DB39F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39F0" w:rsidRPr="00DB39F0" w:rsidTr="00783975">
        <w:tc>
          <w:tcPr>
            <w:tcW w:w="5788" w:type="dxa"/>
            <w:gridSpan w:val="5"/>
            <w:tcBorders>
              <w:top w:val="single" w:sz="4" w:space="0" w:color="auto"/>
            </w:tcBorders>
          </w:tcPr>
          <w:p w:rsidR="00DB39F0" w:rsidRPr="00DB39F0" w:rsidRDefault="00DB39F0" w:rsidP="00DB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14"/>
                <w:lang w:eastAsia="ru-RU"/>
              </w:rPr>
            </w:pPr>
            <w:r w:rsidRPr="00DB39F0">
              <w:rPr>
                <w:rFonts w:ascii="Times New Roman" w:eastAsia="Times New Roman" w:hAnsi="Times New Roman" w:cs="Times New Roman"/>
                <w:i/>
                <w:sz w:val="14"/>
                <w:szCs w:val="14"/>
                <w:lang w:eastAsia="ru-RU"/>
              </w:rPr>
              <w:t>(наименование документа, удостоверяющего личность субъекта персональных данных)</w:t>
            </w:r>
          </w:p>
        </w:tc>
        <w:tc>
          <w:tcPr>
            <w:tcW w:w="283" w:type="dxa"/>
          </w:tcPr>
          <w:p w:rsidR="00DB39F0" w:rsidRPr="00DB39F0" w:rsidRDefault="00DB39F0" w:rsidP="00DB39F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829" w:type="dxa"/>
          </w:tcPr>
          <w:p w:rsidR="00DB39F0" w:rsidRPr="00DB39F0" w:rsidRDefault="00DB39F0" w:rsidP="00DB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DB39F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серия</w:t>
            </w:r>
          </w:p>
        </w:tc>
        <w:tc>
          <w:tcPr>
            <w:tcW w:w="283" w:type="dxa"/>
          </w:tcPr>
          <w:p w:rsidR="00DB39F0" w:rsidRPr="00DB39F0" w:rsidRDefault="00DB39F0" w:rsidP="00DB39F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1882" w:type="dxa"/>
          </w:tcPr>
          <w:p w:rsidR="00DB39F0" w:rsidRPr="00DB39F0" w:rsidRDefault="00DB39F0" w:rsidP="00DB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DB39F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номер</w:t>
            </w:r>
          </w:p>
        </w:tc>
      </w:tr>
      <w:tr w:rsidR="00DB39F0" w:rsidRPr="00DB39F0" w:rsidTr="00783975">
        <w:tc>
          <w:tcPr>
            <w:tcW w:w="2576" w:type="dxa"/>
            <w:gridSpan w:val="2"/>
            <w:tcBorders>
              <w:bottom w:val="single" w:sz="4" w:space="0" w:color="auto"/>
            </w:tcBorders>
          </w:tcPr>
          <w:p w:rsidR="00DB39F0" w:rsidRPr="00DB39F0" w:rsidRDefault="00DB39F0" w:rsidP="00DB39F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dxa"/>
          </w:tcPr>
          <w:p w:rsidR="00DB39F0" w:rsidRPr="00DB39F0" w:rsidRDefault="00DB39F0" w:rsidP="00DB39F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205" w:type="dxa"/>
            <w:gridSpan w:val="6"/>
            <w:tcBorders>
              <w:bottom w:val="single" w:sz="4" w:space="0" w:color="auto"/>
            </w:tcBorders>
          </w:tcPr>
          <w:p w:rsidR="00DB39F0" w:rsidRPr="00DB39F0" w:rsidRDefault="00DB39F0" w:rsidP="00DB39F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39F0" w:rsidRPr="00DB39F0" w:rsidTr="00783975">
        <w:tc>
          <w:tcPr>
            <w:tcW w:w="2576" w:type="dxa"/>
            <w:gridSpan w:val="2"/>
            <w:tcBorders>
              <w:top w:val="single" w:sz="4" w:space="0" w:color="auto"/>
            </w:tcBorders>
          </w:tcPr>
          <w:p w:rsidR="00DB39F0" w:rsidRPr="00DB39F0" w:rsidRDefault="00DB39F0" w:rsidP="00DB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DB39F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 выдачи)</w:t>
            </w:r>
          </w:p>
        </w:tc>
        <w:tc>
          <w:tcPr>
            <w:tcW w:w="284" w:type="dxa"/>
          </w:tcPr>
          <w:p w:rsidR="00DB39F0" w:rsidRPr="00DB39F0" w:rsidRDefault="00DB39F0" w:rsidP="00DB39F0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  <w:tc>
          <w:tcPr>
            <w:tcW w:w="7205" w:type="dxa"/>
            <w:gridSpan w:val="6"/>
          </w:tcPr>
          <w:p w:rsidR="00DB39F0" w:rsidRPr="00DB39F0" w:rsidRDefault="00DB39F0" w:rsidP="00DB3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DB39F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(орган, выдавший документ, удостоверяющий личность субъекта персональных данных)</w:t>
            </w:r>
          </w:p>
        </w:tc>
      </w:tr>
      <w:tr w:rsidR="00DB39F0" w:rsidRPr="00DB39F0" w:rsidTr="00783975">
        <w:tc>
          <w:tcPr>
            <w:tcW w:w="3261" w:type="dxa"/>
            <w:gridSpan w:val="4"/>
          </w:tcPr>
          <w:p w:rsidR="00DB39F0" w:rsidRPr="00DB39F0" w:rsidRDefault="00DB39F0" w:rsidP="00DB39F0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39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зарегистрированный(ая) по адресу:</w:t>
            </w:r>
          </w:p>
        </w:tc>
        <w:tc>
          <w:tcPr>
            <w:tcW w:w="6804" w:type="dxa"/>
            <w:gridSpan w:val="5"/>
            <w:tcBorders>
              <w:bottom w:val="single" w:sz="4" w:space="0" w:color="auto"/>
            </w:tcBorders>
          </w:tcPr>
          <w:p w:rsidR="00DB39F0" w:rsidRPr="00DB39F0" w:rsidRDefault="00DB39F0" w:rsidP="00DB39F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B39F0" w:rsidRPr="00DB39F0" w:rsidTr="00783975">
        <w:tc>
          <w:tcPr>
            <w:tcW w:w="10065" w:type="dxa"/>
            <w:gridSpan w:val="9"/>
            <w:tcBorders>
              <w:bottom w:val="single" w:sz="4" w:space="0" w:color="auto"/>
            </w:tcBorders>
          </w:tcPr>
          <w:p w:rsidR="00DB39F0" w:rsidRPr="00DB39F0" w:rsidRDefault="00DB39F0" w:rsidP="00DB39F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DB39F0" w:rsidRPr="00DB39F0" w:rsidTr="00783975">
        <w:tc>
          <w:tcPr>
            <w:tcW w:w="1006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DB39F0" w:rsidRPr="00DB39F0" w:rsidRDefault="00DB39F0" w:rsidP="00DB39F0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DB39F0" w:rsidRPr="00DB39F0" w:rsidTr="00783975">
        <w:tc>
          <w:tcPr>
            <w:tcW w:w="10065" w:type="dxa"/>
            <w:gridSpan w:val="9"/>
            <w:tcBorders>
              <w:top w:val="single" w:sz="4" w:space="0" w:color="auto"/>
            </w:tcBorders>
          </w:tcPr>
          <w:p w:rsidR="00DB39F0" w:rsidRPr="00DB39F0" w:rsidRDefault="00DB39F0" w:rsidP="00DB39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</w:tbl>
    <w:p w:rsidR="00DB39F0" w:rsidRPr="00DB39F0" w:rsidRDefault="00DB39F0" w:rsidP="00DB39F0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в соответствии со статьей 9 Федерального закона от 27.07.2006 № 152-ФЗ «О персональных данных», свободно, своей волей и в своем интересе предоставляю работодателю – Акционерному коммерческому банку «ТЕНДЕР-БАНК» (Акционерное общество) (АКБ «ТЕНДЕР-БАНК» (АО)), зарегистрированному по адресу: 125047, г. Москва, ул. Гашека, д. 2, стр. 1, свои персональные данные в целях:</w:t>
      </w:r>
    </w:p>
    <w:p w:rsidR="00DB39F0" w:rsidRPr="00DB39F0" w:rsidRDefault="00DB39F0" w:rsidP="00DB39F0">
      <w:pPr>
        <w:numPr>
          <w:ilvl w:val="0"/>
          <w:numId w:val="1"/>
        </w:num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обеспечения соблюдения законов и иных нормативных правовых актов РФ;</w:t>
      </w:r>
    </w:p>
    <w:p w:rsidR="00DB39F0" w:rsidRPr="00DB39F0" w:rsidRDefault="00DB39F0" w:rsidP="00DB39F0">
      <w:pPr>
        <w:numPr>
          <w:ilvl w:val="0"/>
          <w:numId w:val="1"/>
        </w:num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 xml:space="preserve">содействия в трудоустройстве; </w:t>
      </w:r>
    </w:p>
    <w:p w:rsidR="00DB39F0" w:rsidRPr="00DB39F0" w:rsidRDefault="00DB39F0" w:rsidP="00DB39F0">
      <w:pPr>
        <w:numPr>
          <w:ilvl w:val="0"/>
          <w:numId w:val="1"/>
        </w:num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оценки профессиональных и деловых качеств, соответствия квалификационным требованиям, предъявляемым Банком к должности, в т.ч. в соответствии с законодательством РФ;</w:t>
      </w:r>
    </w:p>
    <w:p w:rsidR="00DB39F0" w:rsidRPr="00DB39F0" w:rsidRDefault="00DB39F0" w:rsidP="00DB39F0">
      <w:pPr>
        <w:numPr>
          <w:ilvl w:val="0"/>
          <w:numId w:val="1"/>
        </w:num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заключения и регулирования трудовых отношений и иных непосредственно связанных с ними отношений;</w:t>
      </w:r>
    </w:p>
    <w:p w:rsidR="00DB39F0" w:rsidRPr="00DB39F0" w:rsidRDefault="00DB39F0" w:rsidP="00DB39F0">
      <w:pPr>
        <w:numPr>
          <w:ilvl w:val="0"/>
          <w:numId w:val="1"/>
        </w:num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зачисления в кадровый резерв и осуществления кадровых перемещений;</w:t>
      </w:r>
    </w:p>
    <w:p w:rsidR="00DB39F0" w:rsidRPr="00DB39F0" w:rsidRDefault="00DB39F0" w:rsidP="00DB39F0">
      <w:pPr>
        <w:numPr>
          <w:ilvl w:val="0"/>
          <w:numId w:val="1"/>
        </w:num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отражения информации в кадровых документах;</w:t>
      </w:r>
    </w:p>
    <w:p w:rsidR="00DB39F0" w:rsidRPr="00DB39F0" w:rsidRDefault="00DB39F0" w:rsidP="00DB39F0">
      <w:pPr>
        <w:numPr>
          <w:ilvl w:val="0"/>
          <w:numId w:val="1"/>
        </w:num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учета рабочего времени;</w:t>
      </w:r>
    </w:p>
    <w:p w:rsidR="00DB39F0" w:rsidRPr="00DB39F0" w:rsidRDefault="00DB39F0" w:rsidP="00DB39F0">
      <w:pPr>
        <w:numPr>
          <w:ilvl w:val="0"/>
          <w:numId w:val="1"/>
        </w:num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начисления заработной платы;</w:t>
      </w:r>
    </w:p>
    <w:p w:rsidR="00DB39F0" w:rsidRPr="00DB39F0" w:rsidRDefault="00DB39F0" w:rsidP="00DB39F0">
      <w:pPr>
        <w:numPr>
          <w:ilvl w:val="0"/>
          <w:numId w:val="1"/>
        </w:num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исчисления и уплаты, предусмотренных законодательством РФ налогов, сборов и взносов на обязательное социальное и пенсионное страхование;</w:t>
      </w:r>
    </w:p>
    <w:p w:rsidR="00DB39F0" w:rsidRPr="00DB39F0" w:rsidRDefault="00DB39F0" w:rsidP="00DB39F0">
      <w:pPr>
        <w:numPr>
          <w:ilvl w:val="0"/>
          <w:numId w:val="1"/>
        </w:num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представления работодателем установленной законодательством отчетности в отношении физических лиц, в том числе сведений персонифицированного учета в Фонд пенсионного и социального страхования РФ, сведений подоходного налога в ФНС России и т.д.;</w:t>
      </w:r>
    </w:p>
    <w:p w:rsidR="00DB39F0" w:rsidRPr="00DB39F0" w:rsidRDefault="00DB39F0" w:rsidP="00DB39F0">
      <w:pPr>
        <w:numPr>
          <w:ilvl w:val="0"/>
          <w:numId w:val="1"/>
        </w:num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sz w:val="19"/>
          <w:szCs w:val="19"/>
          <w:u w:color="000000"/>
          <w:lang w:eastAsia="ru-RU"/>
        </w:rPr>
        <w:t>предоставления сведений в кредитную организацию для оформления банковской карты и перечисления на нее заработной платы;</w:t>
      </w:r>
    </w:p>
    <w:p w:rsidR="00DB39F0" w:rsidRPr="00DB39F0" w:rsidRDefault="00DB39F0" w:rsidP="00DB39F0">
      <w:pPr>
        <w:numPr>
          <w:ilvl w:val="0"/>
          <w:numId w:val="1"/>
        </w:num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sz w:val="19"/>
          <w:szCs w:val="19"/>
          <w:u w:color="000000"/>
          <w:lang w:eastAsia="ru-RU"/>
        </w:rPr>
        <w:t>предоставления налоговых вычетов;</w:t>
      </w:r>
    </w:p>
    <w:p w:rsidR="00DB39F0" w:rsidRPr="00DB39F0" w:rsidRDefault="00DB39F0" w:rsidP="00DB39F0">
      <w:pPr>
        <w:numPr>
          <w:ilvl w:val="0"/>
          <w:numId w:val="1"/>
        </w:num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sz w:val="19"/>
          <w:szCs w:val="19"/>
          <w:u w:color="000000"/>
          <w:lang w:eastAsia="ru-RU"/>
        </w:rPr>
        <w:t xml:space="preserve">ведения воинского учета (в т.ч. ведения карточки гражданина, подлежащего воинскому учету, проведения ежегодной сверки с военкоматами, направления сведений в военкомат о приеме или увольнении </w:t>
      </w:r>
      <w:hyperlink r:id="rId5" w:history="1">
        <w:r w:rsidRPr="00DB39F0">
          <w:rPr>
            <w:rFonts w:ascii="Times New Roman" w:eastAsia="Times New Roman" w:hAnsi="Times New Roman" w:cs="Times New Roman"/>
            <w:sz w:val="19"/>
            <w:szCs w:val="19"/>
            <w:u w:color="000000"/>
            <w:lang w:eastAsia="ru-RU"/>
          </w:rPr>
          <w:t>военнообязанного</w:t>
        </w:r>
      </w:hyperlink>
      <w:r w:rsidRPr="00DB39F0">
        <w:rPr>
          <w:rFonts w:ascii="Times New Roman" w:eastAsia="Times New Roman" w:hAnsi="Times New Roman" w:cs="Times New Roman"/>
          <w:sz w:val="19"/>
          <w:szCs w:val="19"/>
          <w:u w:color="000000"/>
          <w:lang w:eastAsia="ru-RU"/>
        </w:rPr>
        <w:t xml:space="preserve"> и т.д.)*;</w:t>
      </w:r>
    </w:p>
    <w:p w:rsidR="00DB39F0" w:rsidRPr="00DB39F0" w:rsidRDefault="00DB39F0" w:rsidP="00DB39F0">
      <w:pPr>
        <w:numPr>
          <w:ilvl w:val="0"/>
          <w:numId w:val="1"/>
        </w:num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sz w:val="19"/>
          <w:szCs w:val="19"/>
          <w:u w:color="000000"/>
          <w:lang w:eastAsia="ru-RU"/>
        </w:rPr>
        <w:t>контроля количества и качества выполняемой работы;</w:t>
      </w:r>
    </w:p>
    <w:p w:rsidR="00DB39F0" w:rsidRPr="00DB39F0" w:rsidRDefault="00DB39F0" w:rsidP="00DB39F0">
      <w:pPr>
        <w:numPr>
          <w:ilvl w:val="0"/>
          <w:numId w:val="1"/>
        </w:num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sz w:val="19"/>
          <w:szCs w:val="19"/>
          <w:u w:color="000000"/>
          <w:lang w:eastAsia="ru-RU"/>
        </w:rPr>
        <w:t>создания рабочего места в автоматизированной банковской системе (АБС) для осуществления трудовой функции;</w:t>
      </w:r>
    </w:p>
    <w:p w:rsidR="00DB39F0" w:rsidRPr="00DB39F0" w:rsidRDefault="00DB39F0" w:rsidP="00DB39F0">
      <w:pPr>
        <w:numPr>
          <w:ilvl w:val="0"/>
          <w:numId w:val="1"/>
        </w:num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sz w:val="19"/>
          <w:szCs w:val="19"/>
          <w:u w:color="000000"/>
          <w:lang w:eastAsia="ru-RU"/>
        </w:rPr>
        <w:t>получения образования (в т.ч. направления на краткосрочное обучение);</w:t>
      </w:r>
    </w:p>
    <w:p w:rsidR="00DB39F0" w:rsidRPr="00DB39F0" w:rsidRDefault="00DB39F0" w:rsidP="00DB39F0">
      <w:pPr>
        <w:numPr>
          <w:ilvl w:val="0"/>
          <w:numId w:val="1"/>
        </w:num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sz w:val="19"/>
          <w:szCs w:val="19"/>
          <w:u w:color="000000"/>
          <w:lang w:eastAsia="ru-RU"/>
        </w:rPr>
        <w:t>обеспечения моей безопасности;</w:t>
      </w:r>
    </w:p>
    <w:p w:rsidR="00DB39F0" w:rsidRPr="00DB39F0" w:rsidRDefault="00DB39F0" w:rsidP="00DB39F0">
      <w:pPr>
        <w:numPr>
          <w:ilvl w:val="0"/>
          <w:numId w:val="1"/>
        </w:num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sz w:val="19"/>
          <w:szCs w:val="19"/>
          <w:u w:color="000000"/>
          <w:lang w:eastAsia="ru-RU"/>
        </w:rPr>
        <w:t>обеспечения сохранности имущества АКБ «ТЕНДЕР-БАНК» (АО);</w:t>
      </w:r>
    </w:p>
    <w:p w:rsidR="00DB39F0" w:rsidRPr="00DB39F0" w:rsidRDefault="00DB39F0" w:rsidP="00DB39F0">
      <w:pPr>
        <w:numPr>
          <w:ilvl w:val="0"/>
          <w:numId w:val="1"/>
        </w:num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sz w:val="19"/>
          <w:szCs w:val="19"/>
          <w:u w:color="000000"/>
          <w:lang w:eastAsia="ru-RU"/>
        </w:rPr>
        <w:t>аудиторской проверки АКБ «ТЕНДЕР-БАНК» (АО).</w:t>
      </w:r>
    </w:p>
    <w:p w:rsidR="00DB39F0" w:rsidRPr="00DB39F0" w:rsidRDefault="00DB39F0" w:rsidP="00DB39F0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u w:color="000000"/>
          <w:lang w:eastAsia="ru-RU"/>
        </w:rPr>
      </w:pPr>
    </w:p>
    <w:p w:rsidR="00DB39F0" w:rsidRPr="00DB39F0" w:rsidRDefault="00DB39F0" w:rsidP="00DB39F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Я даю согласие АКБ «ТЕНДЕР-БАНК» (АО), расположенному по адресу: г. Москва, ул. Гашека, д. 2, стр. 1, на автоматизированную, а также без использования средств автоматизации обработку моих персональных данных (моего несовершеннолетнего ребенка), а именно: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моих (моего несовершеннолетнего ребенка) персональных данных, а также передачу (предоставление, доступ) третьим лицам для проведения обработки по поручению Банка в случаях, установленных законом, иными нормативными актами, а также заключёнными Банком договорами, для достижения вышеперечисленных целей обработки персональных данных.</w:t>
      </w:r>
    </w:p>
    <w:p w:rsidR="00DB39F0" w:rsidRPr="00DB39F0" w:rsidRDefault="00DB39F0" w:rsidP="00DB39F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u w:color="000000"/>
          <w:lang w:eastAsia="ru-RU"/>
        </w:rPr>
      </w:pPr>
    </w:p>
    <w:p w:rsidR="00DB39F0" w:rsidRPr="00DB39F0" w:rsidRDefault="00DB39F0" w:rsidP="00DB39F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Перечень моих персональных данных, на обработку которых я даю согласие (выбрать нужное):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b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b/>
          <w:color w:val="000000"/>
          <w:sz w:val="19"/>
          <w:szCs w:val="19"/>
          <w:u w:color="000000"/>
          <w:lang w:eastAsia="ru-RU"/>
        </w:rPr>
        <w:t>Все нижеперечисленное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фамилия, имя, отчество;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 xml:space="preserve">пол; 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возраст;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дата (число, месяц, год) и место рождения;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гражданство;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данные документов,</w:t>
      </w:r>
      <w:r w:rsidRPr="00DB39F0">
        <w:rPr>
          <w:rFonts w:ascii="Times New Roman" w:eastAsia="Times New Roman" w:hAnsi="Times New Roman" w:cs="Times New Roman"/>
          <w:color w:val="000000"/>
          <w:spacing w:val="-6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удостоверяющих</w:t>
      </w:r>
      <w:r w:rsidRPr="00DB39F0">
        <w:rPr>
          <w:rFonts w:ascii="Times New Roman" w:eastAsia="Times New Roman" w:hAnsi="Times New Roman" w:cs="Times New Roman"/>
          <w:color w:val="000000"/>
          <w:spacing w:val="-15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личность</w:t>
      </w:r>
      <w:r w:rsidRPr="00DB39F0">
        <w:rPr>
          <w:rFonts w:ascii="Times New Roman" w:eastAsia="Times New Roman" w:hAnsi="Times New Roman" w:cs="Times New Roman"/>
          <w:color w:val="000000"/>
          <w:spacing w:val="-3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(документов,</w:t>
      </w:r>
      <w:r w:rsidRPr="00DB39F0">
        <w:rPr>
          <w:rFonts w:ascii="Times New Roman" w:eastAsia="Times New Roman" w:hAnsi="Times New Roman" w:cs="Times New Roman"/>
          <w:color w:val="000000"/>
          <w:spacing w:val="-7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которые</w:t>
      </w:r>
      <w:r w:rsidRPr="00DB39F0">
        <w:rPr>
          <w:rFonts w:ascii="Times New Roman" w:eastAsia="Times New Roman" w:hAnsi="Times New Roman" w:cs="Times New Roman"/>
          <w:color w:val="000000"/>
          <w:spacing w:val="-7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в</w:t>
      </w:r>
      <w:r w:rsidRPr="00DB39F0">
        <w:rPr>
          <w:rFonts w:ascii="Times New Roman" w:eastAsia="Times New Roman" w:hAnsi="Times New Roman" w:cs="Times New Roman"/>
          <w:color w:val="000000"/>
          <w:spacing w:val="-15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соответствии</w:t>
      </w:r>
      <w:r w:rsidRPr="00DB39F0">
        <w:rPr>
          <w:rFonts w:ascii="Times New Roman" w:eastAsia="Times New Roman" w:hAnsi="Times New Roman" w:cs="Times New Roman"/>
          <w:color w:val="000000"/>
          <w:spacing w:val="-2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с</w:t>
      </w:r>
      <w:r w:rsidRPr="00DB39F0">
        <w:rPr>
          <w:rFonts w:ascii="Times New Roman" w:eastAsia="Times New Roman" w:hAnsi="Times New Roman" w:cs="Times New Roman"/>
          <w:color w:val="000000"/>
          <w:spacing w:val="-15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применимым законодательством</w:t>
      </w:r>
      <w:r w:rsidRPr="00DB39F0">
        <w:rPr>
          <w:rFonts w:ascii="Times New Roman" w:eastAsia="Times New Roman" w:hAnsi="Times New Roman" w:cs="Times New Roman"/>
          <w:color w:val="000000"/>
          <w:spacing w:val="-3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РФ подпадают под</w:t>
      </w:r>
      <w:r w:rsidRPr="00DB39F0">
        <w:rPr>
          <w:rFonts w:ascii="Times New Roman" w:eastAsia="Times New Roman" w:hAnsi="Times New Roman" w:cs="Times New Roman"/>
          <w:color w:val="000000"/>
          <w:spacing w:val="-7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категорию документов, удостоверяющих личность);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сведения о смене, а также реквизиты ранее выданного документа, удостоверяющего личность;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данные</w:t>
      </w:r>
      <w:r w:rsidRPr="00DB39F0">
        <w:rPr>
          <w:rFonts w:ascii="Times New Roman" w:eastAsia="Times New Roman" w:hAnsi="Times New Roman" w:cs="Times New Roman"/>
          <w:color w:val="000000"/>
          <w:spacing w:val="-13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миграционной карты</w:t>
      </w:r>
      <w:r w:rsidRPr="00DB39F0">
        <w:rPr>
          <w:rFonts w:ascii="Times New Roman" w:eastAsia="Times New Roman" w:hAnsi="Times New Roman" w:cs="Times New Roman"/>
          <w:color w:val="000000"/>
          <w:spacing w:val="-15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(при</w:t>
      </w:r>
      <w:r w:rsidRPr="00DB39F0">
        <w:rPr>
          <w:rFonts w:ascii="Times New Roman" w:eastAsia="Times New Roman" w:hAnsi="Times New Roman" w:cs="Times New Roman"/>
          <w:color w:val="000000"/>
          <w:spacing w:val="-13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наличии);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адрес регистрации по месту жительства/пребывания и адрес фактического проживания;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номер телефона (домашний, мобильный);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почтовые и электронные адреса;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lastRenderedPageBreak/>
        <w:t>данные документов об образовании, квалификации, профессиональной переподготовке, повышении квалификации, прохождении краткосрочного обучения, участии в информационно-консультационных семинарах (в</w:t>
      </w:r>
      <w:r w:rsidRPr="00DB39F0">
        <w:rPr>
          <w:rFonts w:ascii="Times New Roman" w:eastAsia="Times New Roman" w:hAnsi="Times New Roman" w:cs="Times New Roman"/>
          <w:color w:val="000000"/>
          <w:spacing w:val="-15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том</w:t>
      </w:r>
      <w:r w:rsidRPr="00DB39F0">
        <w:rPr>
          <w:rFonts w:ascii="Times New Roman" w:eastAsia="Times New Roman" w:hAnsi="Times New Roman" w:cs="Times New Roman"/>
          <w:color w:val="000000"/>
          <w:spacing w:val="-15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числе</w:t>
      </w:r>
      <w:r w:rsidRPr="00DB39F0">
        <w:rPr>
          <w:rFonts w:ascii="Times New Roman" w:eastAsia="Times New Roman" w:hAnsi="Times New Roman" w:cs="Times New Roman"/>
          <w:color w:val="000000"/>
          <w:spacing w:val="-13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учёная степень/звание,</w:t>
      </w:r>
      <w:r w:rsidRPr="00DB39F0">
        <w:rPr>
          <w:rFonts w:ascii="Times New Roman" w:eastAsia="Times New Roman" w:hAnsi="Times New Roman" w:cs="Times New Roman"/>
          <w:color w:val="000000"/>
          <w:spacing w:val="-3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образовательное</w:t>
      </w:r>
      <w:r w:rsidRPr="00DB39F0">
        <w:rPr>
          <w:rFonts w:ascii="Times New Roman" w:eastAsia="Times New Roman" w:hAnsi="Times New Roman" w:cs="Times New Roman"/>
          <w:color w:val="000000"/>
          <w:spacing w:val="-6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учреждение, год обучения, специальность);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сведения о</w:t>
      </w:r>
      <w:r w:rsidRPr="00DB39F0">
        <w:rPr>
          <w:rFonts w:ascii="Times New Roman" w:eastAsia="Times New Roman" w:hAnsi="Times New Roman" w:cs="Times New Roman"/>
          <w:color w:val="000000"/>
          <w:spacing w:val="-15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работе,</w:t>
      </w:r>
      <w:r w:rsidRPr="00DB39F0">
        <w:rPr>
          <w:rFonts w:ascii="Times New Roman" w:eastAsia="Times New Roman" w:hAnsi="Times New Roman" w:cs="Times New Roman"/>
          <w:color w:val="000000"/>
          <w:spacing w:val="-15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в</w:t>
      </w:r>
      <w:r w:rsidRPr="00DB39F0">
        <w:rPr>
          <w:rFonts w:ascii="Times New Roman" w:eastAsia="Times New Roman" w:hAnsi="Times New Roman" w:cs="Times New Roman"/>
          <w:color w:val="000000"/>
          <w:spacing w:val="-15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том</w:t>
      </w:r>
      <w:r w:rsidRPr="00DB39F0">
        <w:rPr>
          <w:rFonts w:ascii="Times New Roman" w:eastAsia="Times New Roman" w:hAnsi="Times New Roman" w:cs="Times New Roman"/>
          <w:color w:val="000000"/>
          <w:spacing w:val="-15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числе</w:t>
      </w:r>
      <w:r w:rsidRPr="00DB39F0">
        <w:rPr>
          <w:rFonts w:ascii="Times New Roman" w:eastAsia="Times New Roman" w:hAnsi="Times New Roman" w:cs="Times New Roman"/>
          <w:color w:val="000000"/>
          <w:spacing w:val="-15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сведения</w:t>
      </w:r>
      <w:r w:rsidRPr="00DB39F0">
        <w:rPr>
          <w:rFonts w:ascii="Times New Roman" w:eastAsia="Times New Roman" w:hAnsi="Times New Roman" w:cs="Times New Roman"/>
          <w:color w:val="000000"/>
          <w:spacing w:val="-15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о</w:t>
      </w:r>
      <w:r w:rsidRPr="00DB39F0">
        <w:rPr>
          <w:rFonts w:ascii="Times New Roman" w:eastAsia="Times New Roman" w:hAnsi="Times New Roman" w:cs="Times New Roman"/>
          <w:color w:val="000000"/>
          <w:spacing w:val="-15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трудовом</w:t>
      </w:r>
      <w:r w:rsidRPr="00DB39F0">
        <w:rPr>
          <w:rFonts w:ascii="Times New Roman" w:eastAsia="Times New Roman" w:hAnsi="Times New Roman" w:cs="Times New Roman"/>
          <w:color w:val="000000"/>
          <w:spacing w:val="-15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стаже</w:t>
      </w:r>
      <w:r w:rsidRPr="00DB39F0">
        <w:rPr>
          <w:rFonts w:ascii="Times New Roman" w:eastAsia="Times New Roman" w:hAnsi="Times New Roman" w:cs="Times New Roman"/>
          <w:color w:val="000000"/>
          <w:spacing w:val="-15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и</w:t>
      </w:r>
      <w:r w:rsidRPr="00DB39F0">
        <w:rPr>
          <w:rFonts w:ascii="Times New Roman" w:eastAsia="Times New Roman" w:hAnsi="Times New Roman" w:cs="Times New Roman"/>
          <w:color w:val="000000"/>
          <w:spacing w:val="-15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трудовой</w:t>
      </w:r>
      <w:r w:rsidRPr="00DB39F0">
        <w:rPr>
          <w:rFonts w:ascii="Times New Roman" w:eastAsia="Times New Roman" w:hAnsi="Times New Roman" w:cs="Times New Roman"/>
          <w:color w:val="000000"/>
          <w:spacing w:val="-15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деятельности</w:t>
      </w:r>
      <w:r w:rsidRPr="00DB39F0">
        <w:rPr>
          <w:rFonts w:ascii="Times New Roman" w:eastAsia="Times New Roman" w:hAnsi="Times New Roman" w:cs="Times New Roman"/>
          <w:color w:val="000000"/>
          <w:spacing w:val="-15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(включая</w:t>
      </w:r>
      <w:r w:rsidRPr="00DB39F0">
        <w:rPr>
          <w:rFonts w:ascii="Times New Roman" w:eastAsia="Times New Roman" w:hAnsi="Times New Roman" w:cs="Times New Roman"/>
          <w:color w:val="000000"/>
          <w:spacing w:val="-15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сведения о местах работы (наименование, организация, должность</w:t>
      </w:r>
      <w:r w:rsidRPr="00DB39F0">
        <w:rPr>
          <w:rFonts w:ascii="Times New Roman" w:eastAsia="Times New Roman" w:hAnsi="Times New Roman" w:cs="Times New Roman"/>
          <w:color w:val="000000"/>
          <w:spacing w:val="-2"/>
          <w:sz w:val="19"/>
          <w:szCs w:val="19"/>
          <w:u w:color="000000"/>
          <w:lang w:eastAsia="ru-RU"/>
        </w:rPr>
        <w:t>,</w:t>
      </w:r>
      <w:r w:rsidRPr="00DB39F0">
        <w:rPr>
          <w:rFonts w:ascii="Times New Roman" w:eastAsia="Times New Roman" w:hAnsi="Times New Roman" w:cs="Times New Roman"/>
          <w:color w:val="000000"/>
          <w:spacing w:val="-13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pacing w:val="-2"/>
          <w:sz w:val="19"/>
          <w:szCs w:val="19"/>
          <w:u w:color="000000"/>
          <w:lang w:eastAsia="ru-RU"/>
        </w:rPr>
        <w:t>период/стаж</w:t>
      </w:r>
      <w:r w:rsidRPr="00DB39F0">
        <w:rPr>
          <w:rFonts w:ascii="Times New Roman" w:eastAsia="Times New Roman" w:hAnsi="Times New Roman" w:cs="Times New Roman"/>
          <w:color w:val="000000"/>
          <w:spacing w:val="-13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pacing w:val="-2"/>
          <w:sz w:val="19"/>
          <w:szCs w:val="19"/>
          <w:u w:color="000000"/>
          <w:lang w:eastAsia="ru-RU"/>
        </w:rPr>
        <w:t>работы),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 xml:space="preserve"> доходах с предыдущих мест работы;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данные о кадровых мероприятиях</w:t>
      </w:r>
      <w:r w:rsidRPr="00DB39F0">
        <w:rPr>
          <w:rFonts w:ascii="Times New Roman" w:eastAsia="Times New Roman" w:hAnsi="Times New Roman" w:cs="Times New Roman"/>
          <w:color w:val="000000"/>
          <w:spacing w:val="27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(включая дату</w:t>
      </w:r>
      <w:r w:rsidRPr="00DB39F0">
        <w:rPr>
          <w:rFonts w:ascii="Times New Roman" w:eastAsia="Times New Roman" w:hAnsi="Times New Roman" w:cs="Times New Roman"/>
          <w:color w:val="000000"/>
          <w:spacing w:val="-6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приема на</w:t>
      </w:r>
      <w:r w:rsidRPr="00DB39F0">
        <w:rPr>
          <w:rFonts w:ascii="Times New Roman" w:eastAsia="Times New Roman" w:hAnsi="Times New Roman" w:cs="Times New Roman"/>
          <w:color w:val="000000"/>
          <w:spacing w:val="-6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работу/увольнения,</w:t>
      </w:r>
      <w:r w:rsidRPr="00DB39F0">
        <w:rPr>
          <w:rFonts w:ascii="Times New Roman" w:eastAsia="Times New Roman" w:hAnsi="Times New Roman" w:cs="Times New Roman"/>
          <w:color w:val="000000"/>
          <w:spacing w:val="-10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переводов на</w:t>
      </w:r>
      <w:r w:rsidRPr="00DB39F0">
        <w:rPr>
          <w:rFonts w:ascii="Times New Roman" w:eastAsia="Times New Roman" w:hAnsi="Times New Roman" w:cs="Times New Roman"/>
          <w:color w:val="000000"/>
          <w:spacing w:val="-3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другую работу);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сведения о достижениях, о награждениях и поощрениях;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страховой номер индивидуального лицевого счета (СНИЛС);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идентификационный номер налогоплательщика (ИНН);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сведения о социальных и иных льготах;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семейное положение, сведения о составе семьи (в том числе сведения свидетельства о браке и сведения свидетельства о рождении ребенка), которые могут понадобиться работодателю для предоставления мне льгот, предусмотренных законодательством РФ;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сведения об исполнительных листах/судебных приказах, включая сведения о выплате алиментов;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отношение к воинской обязанности и сведения о воинском учете (вид серия и номер документа, категория запаса, воинское звание, состав (профиль), полное кодовое обозначение ВУС, категория годности к военной службе, наименование воинского учета)*;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данные водительского удостоверения (серия, номер, категория ТС, дата выдачи)*;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иные данные, которые могут понадобиться работодателю для предоставления мне социальных льгот, предусмотренных законодательством РФ: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right="-142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_____________________________________________________________________________________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right="-142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_____________________________________________________________________________________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 xml:space="preserve">информация о приеме, переводе, увольнении и иных событиях, относящихся к моей трудовой деятельности в АКБ «ТЕНДЕР-БАНК» (АО); 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сведения о доходах в АКБ «ТЕНДЕР-БАНК» (АО).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Аудио - видеозапись, в том числе осуществляемые для целей обеспечения охраны помещений/территории Банка;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ссылка на мессенджеры и аккаунт в социальных сетях (в случае размещения такой информации Работником во внутренних каналах коммуникации Банка);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сведения о принадлежности</w:t>
      </w:r>
      <w:r w:rsidRPr="00DB39F0">
        <w:rPr>
          <w:rFonts w:ascii="Times New Roman" w:eastAsia="Times New Roman" w:hAnsi="Times New Roman" w:cs="Times New Roman"/>
          <w:color w:val="000000"/>
          <w:spacing w:val="-4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к</w:t>
      </w:r>
      <w:r w:rsidRPr="00DB39F0">
        <w:rPr>
          <w:rFonts w:ascii="Times New Roman" w:eastAsia="Times New Roman" w:hAnsi="Times New Roman" w:cs="Times New Roman"/>
          <w:color w:val="000000"/>
          <w:spacing w:val="-2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иностранному публичному должностному лицу/публичному должностному лицу;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информация из системы учета</w:t>
      </w:r>
      <w:r w:rsidRPr="00DB39F0">
        <w:rPr>
          <w:rFonts w:ascii="Times New Roman" w:eastAsia="Times New Roman" w:hAnsi="Times New Roman" w:cs="Times New Roman"/>
          <w:color w:val="000000"/>
          <w:spacing w:val="-3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посещений; полученных при</w:t>
      </w:r>
      <w:r w:rsidRPr="00DB39F0">
        <w:rPr>
          <w:rFonts w:ascii="Times New Roman" w:eastAsia="Times New Roman" w:hAnsi="Times New Roman" w:cs="Times New Roman"/>
          <w:color w:val="000000"/>
          <w:spacing w:val="-2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выполнении трудовых обязанностей;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tLeast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уровень владения</w:t>
      </w:r>
      <w:r w:rsidRPr="00DB39F0">
        <w:rPr>
          <w:rFonts w:ascii="Times New Roman" w:eastAsia="Times New Roman" w:hAnsi="Times New Roman" w:cs="Times New Roman"/>
          <w:color w:val="000000"/>
          <w:spacing w:val="-1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иностранными языками;</w:t>
      </w:r>
    </w:p>
    <w:p w:rsidR="00DB39F0" w:rsidRPr="00DB39F0" w:rsidRDefault="00DB39F0" w:rsidP="00DB39F0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sz w:val="19"/>
          <w:szCs w:val="19"/>
          <w:u w:color="000000"/>
          <w:shd w:val="clear" w:color="auto" w:fill="FFFFFF"/>
          <w:lang w:eastAsia="ru-RU"/>
        </w:rPr>
        <w:t>дополнительные сведения, представленные мною по собственному желанию (сведения о национальности, о пребывании за границей, о членстве в общественных организациях, выборных органах и др.), биометрические персональные данные (личные фотографии);</w:t>
      </w:r>
    </w:p>
    <w:p w:rsidR="00DB39F0" w:rsidRPr="00DB39F0" w:rsidRDefault="00DB39F0" w:rsidP="00DB39F0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12"/>
          <w:szCs w:val="12"/>
          <w:u w:color="000000"/>
          <w:lang w:eastAsia="ru-RU"/>
        </w:rPr>
      </w:pPr>
    </w:p>
    <w:p w:rsidR="00DB39F0" w:rsidRPr="00DB39F0" w:rsidRDefault="00DB39F0" w:rsidP="00DB39F0">
      <w:pPr>
        <w:spacing w:after="0" w:line="240" w:lineRule="atLeast"/>
        <w:ind w:firstLine="283"/>
        <w:jc w:val="both"/>
        <w:rPr>
          <w:rFonts w:ascii="Times New Roman" w:eastAsia="Times New Roman" w:hAnsi="Times New Roman" w:cs="Calibri"/>
          <w:bCs/>
          <w:color w:val="000000"/>
          <w:sz w:val="19"/>
          <w:szCs w:val="19"/>
          <w:u w:color="000000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 xml:space="preserve">Перечень персональных данных моего несовершеннолетнего ребенка, на обработку которых </w:t>
      </w:r>
      <w:r w:rsidRPr="00DB39F0">
        <w:rPr>
          <w:rFonts w:ascii="Times New Roman" w:eastAsia="Times New Roman" w:hAnsi="Times New Roman" w:cs="Calibri"/>
          <w:bCs/>
          <w:color w:val="000000"/>
          <w:sz w:val="19"/>
          <w:szCs w:val="19"/>
          <w:u w:color="000000"/>
        </w:rPr>
        <w:t>(нужное отметить)</w:t>
      </w:r>
    </w:p>
    <w:p w:rsidR="00DB39F0" w:rsidRPr="00DB39F0" w:rsidRDefault="00DB39F0" w:rsidP="00DB39F0">
      <w:pPr>
        <w:spacing w:after="0" w:line="240" w:lineRule="atLeast"/>
        <w:ind w:firstLine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Cambria Math" w:eastAsia="Yu Mincho" w:hAnsi="Cambria Math" w:cs="Cambria Math"/>
          <w:color w:val="000000"/>
          <w:sz w:val="19"/>
          <w:szCs w:val="19"/>
          <w:u w:color="000000"/>
          <w:lang w:eastAsia="ru-RU"/>
        </w:rPr>
        <w:t>⃞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b/>
          <w:color w:val="000000"/>
          <w:sz w:val="19"/>
          <w:szCs w:val="19"/>
          <w:u w:color="000000"/>
          <w:lang w:eastAsia="ru-RU"/>
        </w:rPr>
        <w:t>я даю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 xml:space="preserve"> /</w:t>
      </w:r>
      <w:r w:rsidRPr="00DB39F0">
        <w:rPr>
          <w:rFonts w:ascii="Yu Mincho" w:eastAsia="Yu Mincho" w:hAnsi="Yu Mincho" w:cs="Times New Roman"/>
          <w:color w:val="000000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MS Mincho" w:eastAsia="MS Mincho" w:hAnsi="MS Mincho" w:cs="Times New Roman" w:hint="eastAsia"/>
          <w:color w:val="000000"/>
          <w:sz w:val="19"/>
          <w:szCs w:val="19"/>
          <w:u w:color="000000"/>
          <w:lang w:eastAsia="ru-RU"/>
        </w:rPr>
        <w:t>□</w:t>
      </w:r>
      <w:r w:rsidRPr="00DB39F0">
        <w:rPr>
          <w:rFonts w:ascii="Times New Roman" w:eastAsia="Times New Roman" w:hAnsi="Times New Roman" w:cs="Times New Roman"/>
          <w:b/>
          <w:color w:val="000000"/>
          <w:sz w:val="19"/>
          <w:szCs w:val="19"/>
          <w:u w:color="000000"/>
          <w:lang w:eastAsia="ru-RU"/>
        </w:rPr>
        <w:t>не даю согласие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:</w:t>
      </w:r>
    </w:p>
    <w:p w:rsidR="00DB39F0" w:rsidRPr="00DB39F0" w:rsidRDefault="00DB39F0" w:rsidP="00DB39F0">
      <w:pPr>
        <w:numPr>
          <w:ilvl w:val="0"/>
          <w:numId w:val="3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фамилия, имя, отчество;</w:t>
      </w:r>
    </w:p>
    <w:p w:rsidR="00DB39F0" w:rsidRPr="00DB39F0" w:rsidRDefault="00DB39F0" w:rsidP="00DB39F0">
      <w:pPr>
        <w:numPr>
          <w:ilvl w:val="0"/>
          <w:numId w:val="3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дата (число, месяц, год) рождения/возраст.</w:t>
      </w:r>
    </w:p>
    <w:p w:rsidR="00DB39F0" w:rsidRPr="00DB39F0" w:rsidRDefault="00DB39F0" w:rsidP="00DB39F0">
      <w:pPr>
        <w:numPr>
          <w:ilvl w:val="0"/>
          <w:numId w:val="3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pacing w:val="-2"/>
          <w:sz w:val="19"/>
          <w:szCs w:val="19"/>
          <w:u w:color="000000"/>
          <w:lang w:eastAsia="ru-RU"/>
        </w:rPr>
        <w:t>место</w:t>
      </w:r>
      <w:r w:rsidRPr="00DB39F0">
        <w:rPr>
          <w:rFonts w:ascii="Times New Roman" w:eastAsia="Times New Roman" w:hAnsi="Times New Roman" w:cs="Times New Roman"/>
          <w:color w:val="000000"/>
          <w:spacing w:val="-4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pacing w:val="-2"/>
          <w:sz w:val="19"/>
          <w:szCs w:val="19"/>
          <w:u w:color="000000"/>
          <w:lang w:eastAsia="ru-RU"/>
        </w:rPr>
        <w:t>рождения;</w:t>
      </w:r>
    </w:p>
    <w:p w:rsidR="00DB39F0" w:rsidRPr="00DB39F0" w:rsidRDefault="00DB39F0" w:rsidP="00DB39F0">
      <w:pPr>
        <w:numPr>
          <w:ilvl w:val="0"/>
          <w:numId w:val="3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 xml:space="preserve">пол; </w:t>
      </w:r>
    </w:p>
    <w:p w:rsidR="00DB39F0" w:rsidRPr="00DB39F0" w:rsidRDefault="00DB39F0" w:rsidP="00DB39F0">
      <w:pPr>
        <w:numPr>
          <w:ilvl w:val="0"/>
          <w:numId w:val="3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гражданство;</w:t>
      </w:r>
    </w:p>
    <w:p w:rsidR="00DB39F0" w:rsidRPr="00DB39F0" w:rsidRDefault="00DB39F0" w:rsidP="00DB39F0">
      <w:pPr>
        <w:numPr>
          <w:ilvl w:val="0"/>
          <w:numId w:val="3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адрес регистрации по месту жительства/пребывания и адрес фактического проживания;</w:t>
      </w:r>
    </w:p>
    <w:p w:rsidR="00DB39F0" w:rsidRPr="00DB39F0" w:rsidRDefault="00DB39F0" w:rsidP="00DB39F0">
      <w:pPr>
        <w:numPr>
          <w:ilvl w:val="0"/>
          <w:numId w:val="3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данные документов, удостоверяющих личность (документов, которые в соответствии с законодательством РФ</w:t>
      </w:r>
      <w:r w:rsidRPr="00DB39F0">
        <w:rPr>
          <w:rFonts w:ascii="Times New Roman" w:eastAsia="Times New Roman" w:hAnsi="Times New Roman" w:cs="Times New Roman"/>
          <w:color w:val="000000"/>
          <w:spacing w:val="-3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подпадают под</w:t>
      </w:r>
      <w:r w:rsidRPr="00DB39F0">
        <w:rPr>
          <w:rFonts w:ascii="Times New Roman" w:eastAsia="Times New Roman" w:hAnsi="Times New Roman" w:cs="Times New Roman"/>
          <w:color w:val="000000"/>
          <w:spacing w:val="-5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категорию документов, удостоверяющих</w:t>
      </w:r>
      <w:r w:rsidRPr="00DB39F0">
        <w:rPr>
          <w:rFonts w:ascii="Times New Roman" w:eastAsia="Times New Roman" w:hAnsi="Times New Roman" w:cs="Times New Roman"/>
          <w:color w:val="000000"/>
          <w:spacing w:val="-13"/>
          <w:sz w:val="19"/>
          <w:szCs w:val="19"/>
          <w:u w:color="000000"/>
          <w:lang w:eastAsia="ru-RU"/>
        </w:rPr>
        <w:t xml:space="preserve"> </w:t>
      </w: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личность);</w:t>
      </w:r>
    </w:p>
    <w:p w:rsidR="00DB39F0" w:rsidRPr="00DB39F0" w:rsidRDefault="00DB39F0" w:rsidP="00DB39F0">
      <w:pPr>
        <w:numPr>
          <w:ilvl w:val="0"/>
          <w:numId w:val="3"/>
        </w:numPr>
        <w:spacing w:after="0" w:line="240" w:lineRule="atLeast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сведения об инвалидности.</w:t>
      </w:r>
    </w:p>
    <w:p w:rsidR="00DB39F0" w:rsidRPr="00DB39F0" w:rsidRDefault="00DB39F0" w:rsidP="00DB39F0">
      <w:pPr>
        <w:spacing w:after="0" w:line="240" w:lineRule="auto"/>
        <w:ind w:firstLine="283"/>
        <w:jc w:val="both"/>
        <w:rPr>
          <w:rFonts w:ascii="Times New Roman" w:eastAsia="Times New Roman" w:hAnsi="Times New Roman" w:cs="Times New Roman"/>
          <w:color w:val="000000"/>
          <w:sz w:val="12"/>
          <w:szCs w:val="12"/>
          <w:u w:color="000000"/>
          <w:lang w:eastAsia="ru-RU"/>
        </w:rPr>
      </w:pPr>
    </w:p>
    <w:p w:rsidR="00DB39F0" w:rsidRPr="00DB39F0" w:rsidRDefault="00DB39F0" w:rsidP="00DB39F0">
      <w:pPr>
        <w:spacing w:after="0" w:line="240" w:lineRule="atLeast"/>
        <w:ind w:firstLine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 xml:space="preserve">Я уведомлён(а), что Согласие может быть отозвано на основании моего письменного заявления. </w:t>
      </w:r>
    </w:p>
    <w:p w:rsidR="00DB39F0" w:rsidRPr="00DB39F0" w:rsidRDefault="00DB39F0" w:rsidP="00DB39F0">
      <w:pPr>
        <w:spacing w:after="0" w:line="240" w:lineRule="atLeast"/>
        <w:ind w:firstLine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 xml:space="preserve">Я уведомлен (а) о том, что отзыв настоящего Согласия не лишает АКБ «ТЕНДЕР-БАНК» (АО) права на обработку моих персональных данных с целью выполнения требований федерального законодательства, в т.ч. в целях использования информации в судебных разбирательствах, исполнения Федерального закона от 02.12.1990 г. № 395-1 «О банках и банковской деятельности», Федерального закона от 07.08.2001 г. № 115 ФЗ «О противодействии легализации (отмыванию) доходов, полученных преступным путём, и финансированию терроризма» и иных случаях, установленных законодательством Российской Федерации. </w:t>
      </w:r>
    </w:p>
    <w:p w:rsidR="00DB39F0" w:rsidRPr="00DB39F0" w:rsidRDefault="00DB39F0" w:rsidP="00DB39F0">
      <w:pPr>
        <w:spacing w:after="0" w:line="240" w:lineRule="atLeast"/>
        <w:ind w:firstLine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Подтверждаю, что ознакомлен(а) с Федеральным законом от 27.07.2006 г. № 152-ФЗ «О персональных данных». Мне разъяснены права и обязанности в области защиты персональных данных, юридические последствия отказа предоставить мои персональные данные и (или) дать согласие на их обработку. Цель, объем, сроки, способы и содержание действий по обработке персональных данных и необходимость их выполнения мне понятны.</w:t>
      </w:r>
    </w:p>
    <w:p w:rsidR="00DB39F0" w:rsidRPr="00DB39F0" w:rsidRDefault="00DB39F0" w:rsidP="00DB39F0">
      <w:pPr>
        <w:spacing w:after="0" w:line="240" w:lineRule="atLeast"/>
        <w:ind w:firstLine="283"/>
        <w:jc w:val="both"/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</w:pPr>
      <w:r w:rsidRPr="00DB39F0">
        <w:rPr>
          <w:rFonts w:ascii="Times New Roman" w:eastAsia="Times New Roman" w:hAnsi="Times New Roman" w:cs="Times New Roman"/>
          <w:color w:val="000000"/>
          <w:sz w:val="19"/>
          <w:szCs w:val="19"/>
          <w:u w:color="000000"/>
          <w:lang w:eastAsia="ru-RU"/>
        </w:rPr>
        <w:t>Настоящее Согласие дано мною добровольно и действует со дня его подписания в течение 5 (Пяти) лет после прекращения договорных отношений с АКБ «ТЕНДЕР-БАНК» (АО) или до дня отзыва согласия в установленном законом порядке.</w:t>
      </w:r>
    </w:p>
    <w:p w:rsidR="00DB39F0" w:rsidRPr="00DB39F0" w:rsidRDefault="00DB39F0" w:rsidP="00DB39F0">
      <w:pPr>
        <w:spacing w:after="0" w:line="24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39F0" w:rsidRPr="00DB39F0" w:rsidRDefault="00DB39F0" w:rsidP="00DB39F0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color="000000"/>
          <w:lang w:eastAsia="ru-RU"/>
        </w:rPr>
      </w:pPr>
    </w:p>
    <w:p w:rsidR="00DB39F0" w:rsidRPr="00DB39F0" w:rsidRDefault="00DB39F0" w:rsidP="00DB39F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B39F0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«_____» ___________ 20__ г.              ____________________              _________________________________</w:t>
      </w:r>
    </w:p>
    <w:p w:rsidR="00DB39F0" w:rsidRPr="00DB39F0" w:rsidRDefault="00DB39F0" w:rsidP="00DB39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B39F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</w:t>
      </w:r>
      <w:r w:rsidRPr="00DB39F0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(подпись)                                                       (расшифровка подписи)</w:t>
      </w:r>
    </w:p>
    <w:p w:rsidR="00DB39F0" w:rsidRPr="00DB39F0" w:rsidRDefault="00DB39F0" w:rsidP="00DB39F0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NewRoman" w:hAnsi="Times New Roman" w:cs="Times New Roman"/>
          <w:sz w:val="16"/>
          <w:szCs w:val="16"/>
          <w:lang w:eastAsia="ru-RU"/>
        </w:rPr>
      </w:pPr>
      <w:r w:rsidRPr="00DB39F0">
        <w:rPr>
          <w:rFonts w:ascii="Times New Roman" w:eastAsia="TimesNewRoman" w:hAnsi="Times New Roman" w:cs="Times New Roman"/>
          <w:sz w:val="16"/>
          <w:szCs w:val="16"/>
          <w:lang w:eastAsia="ru-RU"/>
        </w:rPr>
        <w:t>* для военнообязанных граждан</w:t>
      </w:r>
      <w:bookmarkStart w:id="2" w:name="_Toc137050157"/>
    </w:p>
    <w:bookmarkEnd w:id="2"/>
    <w:p w:rsidR="001D1FE8" w:rsidRDefault="00DB39F0"/>
    <w:sectPr w:rsidR="001D1FE8" w:rsidSect="00DB39F0">
      <w:pgSz w:w="11906" w:h="16838"/>
      <w:pgMar w:top="426" w:right="849" w:bottom="567" w:left="1276" w:header="708" w:footer="230" w:gutter="0"/>
      <w:cols w:space="708"/>
      <w:titlePg/>
      <w:rtlGutter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Yu Mincho">
    <w:altName w:val="MS Gothic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530B7"/>
    <w:multiLevelType w:val="hybridMultilevel"/>
    <w:tmpl w:val="0E2E3F54"/>
    <w:lvl w:ilvl="0" w:tplc="C39814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A28B3"/>
    <w:multiLevelType w:val="hybridMultilevel"/>
    <w:tmpl w:val="2280D31C"/>
    <w:lvl w:ilvl="0" w:tplc="C39814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770671"/>
    <w:multiLevelType w:val="hybridMultilevel"/>
    <w:tmpl w:val="CF929CEA"/>
    <w:lvl w:ilvl="0" w:tplc="F5F20718">
      <w:numFmt w:val="bullet"/>
      <w:lvlText w:val=""/>
      <w:lvlJc w:val="left"/>
      <w:pPr>
        <w:ind w:left="720" w:hanging="360"/>
      </w:pPr>
      <w:rPr>
        <w:rFonts w:ascii="Webdings" w:eastAsia="Times New Roman" w:hAnsi="Web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9F0"/>
    <w:rsid w:val="002805CF"/>
    <w:rsid w:val="002C2EE7"/>
    <w:rsid w:val="00DB3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D2CC4E-53F0-4D37-9397-CA1C79BF9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AA630CD2BC584F3D8699099327AF03A8FDD0ACD83EC6B7364B0F9DCB09F4A935EA02F43E6BA367FD28D46092FFD0EDC76DFEDA01E9FA50AA3eE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Халин Владимир Григорьевич</dc:creator>
  <cp:keywords/>
  <dc:description/>
  <cp:lastModifiedBy>Халин Владимир Григорьевич</cp:lastModifiedBy>
  <cp:revision>1</cp:revision>
  <dcterms:created xsi:type="dcterms:W3CDTF">2024-10-22T08:56:00Z</dcterms:created>
  <dcterms:modified xsi:type="dcterms:W3CDTF">2024-10-22T08:57:00Z</dcterms:modified>
</cp:coreProperties>
</file>